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30A6" w:rsidRDefault="0043519D">
      <w:pPr>
        <w:spacing w:after="0" w:line="240" w:lineRule="auto"/>
        <w:jc w:val="center"/>
      </w:pPr>
      <w:r>
        <w:rPr>
          <w:noProof/>
          <w:lang w:eastAsia="ru-RU"/>
        </w:rPr>
        <mc:AlternateContent>
          <mc:Choice Requires="wpg">
            <w:drawing>
              <wp:anchor distT="0" distB="0" distL="115200" distR="115200" simplePos="0" relativeHeight="525312" behindDoc="0" locked="0" layoutInCell="1" allowOverlap="1">
                <wp:simplePos x="0" y="0"/>
                <wp:positionH relativeFrom="column">
                  <wp:posOffset>2765390</wp:posOffset>
                </wp:positionH>
                <wp:positionV relativeFrom="paragraph">
                  <wp:posOffset>-228600</wp:posOffset>
                </wp:positionV>
                <wp:extent cx="608400" cy="756000"/>
                <wp:effectExtent l="0" t="0" r="0" b="0"/>
                <wp:wrapNone/>
                <wp:docPr id="1" name="Рисунок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6708216" name=""/>
                        <pic:cNvPicPr/>
                      </pic:nvPicPr>
                      <pic:blipFill>
                        <a:blip r:embed="rId6"/>
                        <a:stretch/>
                      </pic:blipFill>
                      <pic:spPr bwMode="auto">
                        <a:xfrm>
                          <a:off x="0" y="0"/>
                          <a:ext cx="608399" cy="756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mc:Choice>
          <mc:Fallback xmlns:a="http://schemas.openxmlformats.org/drawingml/2006/main"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525312;o:allowoverlap:true;o:allowincell:true;mso-position-horizontal-relative:text;margin-left:217.75pt;mso-position-horizontal:absolute;mso-position-vertical-relative:text;margin-top:-18.00pt;mso-position-vertical:absolute;width:47.91pt;height:59.53pt;mso-wrap-distance-left:9.07pt;mso-wrap-distance-top:0.00pt;mso-wrap-distance-right:9.07pt;mso-wrap-distance-bottom:0.00pt;rotation:0;" stroked="false">
                <v:path textboxrect="0,0,0,0"/>
                <v:imagedata r:id="rId10" o:title=""/>
              </v:shape>
            </w:pict>
          </mc:Fallback>
        </mc:AlternateContent>
      </w:r>
    </w:p>
    <w:p w:rsidR="007130A6" w:rsidRDefault="007130A6">
      <w:pPr>
        <w:spacing w:line="240" w:lineRule="auto"/>
        <w:contextualSpacing/>
        <w:jc w:val="center"/>
      </w:pPr>
    </w:p>
    <w:p w:rsidR="007130A6" w:rsidRDefault="007130A6">
      <w:pPr>
        <w:spacing w:line="240" w:lineRule="auto"/>
        <w:contextualSpacing/>
        <w:jc w:val="center"/>
      </w:pPr>
    </w:p>
    <w:p w:rsidR="007130A6" w:rsidRDefault="007130A6">
      <w:pPr>
        <w:spacing w:line="240" w:lineRule="auto"/>
        <w:contextualSpacing/>
        <w:jc w:val="center"/>
      </w:pPr>
    </w:p>
    <w:p w:rsidR="007130A6" w:rsidRDefault="0043519D">
      <w:pPr>
        <w:spacing w:line="240" w:lineRule="auto"/>
        <w:contextualSpacing/>
        <w:jc w:val="center"/>
        <w:rPr>
          <w:spacing w:val="40"/>
        </w:rPr>
      </w:pPr>
      <w:r>
        <w:rPr>
          <w:spacing w:val="40"/>
        </w:rPr>
        <w:t>ПРИМОРСКИЙ КРАЙ</w:t>
      </w:r>
    </w:p>
    <w:p w:rsidR="007130A6" w:rsidRDefault="007130A6">
      <w:pPr>
        <w:spacing w:line="240" w:lineRule="auto"/>
        <w:contextualSpacing/>
        <w:jc w:val="center"/>
        <w:rPr>
          <w:spacing w:val="40"/>
        </w:rPr>
      </w:pPr>
    </w:p>
    <w:p w:rsidR="007130A6" w:rsidRDefault="0043519D">
      <w:pPr>
        <w:spacing w:line="240" w:lineRule="auto"/>
        <w:contextualSpacing/>
        <w:jc w:val="center"/>
        <w:rPr>
          <w:spacing w:val="40"/>
        </w:rPr>
      </w:pPr>
      <w:r>
        <w:rPr>
          <w:b/>
          <w:bCs/>
          <w:spacing w:val="40"/>
        </w:rPr>
        <w:t>ДУМА АРТЕМОВСКОГО ГОРОДСКОГО ОКРУГА</w:t>
      </w:r>
    </w:p>
    <w:p w:rsidR="007130A6" w:rsidRDefault="007130A6">
      <w:pPr>
        <w:spacing w:line="240" w:lineRule="auto"/>
        <w:contextualSpacing/>
        <w:jc w:val="center"/>
        <w:rPr>
          <w:spacing w:val="40"/>
        </w:rPr>
      </w:pPr>
    </w:p>
    <w:p w:rsidR="007130A6" w:rsidRDefault="0043519D">
      <w:pPr>
        <w:spacing w:after="0" w:line="240" w:lineRule="auto"/>
        <w:contextualSpacing/>
        <w:jc w:val="center"/>
        <w:rPr>
          <w:spacing w:val="40"/>
        </w:rPr>
      </w:pPr>
      <w:r>
        <w:rPr>
          <w:spacing w:val="40"/>
        </w:rPr>
        <w:t>РЕШЕНИЕ</w:t>
      </w:r>
    </w:p>
    <w:p w:rsidR="007130A6" w:rsidRDefault="007130A6">
      <w:pPr>
        <w:spacing w:after="0" w:line="240" w:lineRule="auto"/>
        <w:contextualSpacing/>
        <w:jc w:val="center"/>
      </w:pPr>
    </w:p>
    <w:p w:rsidR="007130A6" w:rsidRDefault="0043519D">
      <w:pPr>
        <w:spacing w:after="0" w:line="240" w:lineRule="auto"/>
        <w:contextualSpacing/>
        <w:rPr>
          <w:spacing w:val="40"/>
        </w:rPr>
      </w:pPr>
      <w:r>
        <w:rPr>
          <w:spacing w:val="40"/>
        </w:rPr>
        <w:t xml:space="preserve">………                </w:t>
      </w:r>
      <w:r>
        <w:rPr>
          <w:spacing w:val="40"/>
        </w:rPr>
        <w:tab/>
      </w:r>
      <w:r>
        <w:rPr>
          <w:spacing w:val="40"/>
        </w:rPr>
        <w:tab/>
        <w:t xml:space="preserve">     </w:t>
      </w:r>
      <w:r>
        <w:rPr>
          <w:spacing w:val="40"/>
        </w:rPr>
        <w:tab/>
      </w:r>
      <w:r>
        <w:rPr>
          <w:spacing w:val="40"/>
        </w:rPr>
        <w:tab/>
      </w:r>
      <w:r>
        <w:rPr>
          <w:spacing w:val="40"/>
        </w:rPr>
        <w:tab/>
        <w:t xml:space="preserve">      </w:t>
      </w:r>
      <w:r>
        <w:rPr>
          <w:spacing w:val="40"/>
        </w:rPr>
        <w:tab/>
        <w:t xml:space="preserve">                          № …</w:t>
      </w:r>
    </w:p>
    <w:p w:rsidR="007130A6" w:rsidRDefault="007130A6">
      <w:pPr>
        <w:spacing w:after="0" w:line="240" w:lineRule="auto"/>
        <w:ind w:firstLine="567"/>
        <w:contextualSpacing/>
        <w:rPr>
          <w:spacing w:val="40"/>
        </w:rPr>
      </w:pPr>
    </w:p>
    <w:p w:rsidR="007130A6" w:rsidRDefault="007130A6">
      <w:pPr>
        <w:spacing w:after="0" w:line="240" w:lineRule="auto"/>
        <w:ind w:firstLine="567"/>
        <w:contextualSpacing/>
        <w:rPr>
          <w:spacing w:val="40"/>
        </w:rPr>
      </w:pPr>
    </w:p>
    <w:p w:rsidR="007130A6" w:rsidRDefault="007130A6">
      <w:pPr>
        <w:spacing w:after="0" w:line="240" w:lineRule="auto"/>
        <w:ind w:firstLine="567"/>
        <w:contextualSpacing/>
        <w:rPr>
          <w:spacing w:val="40"/>
        </w:rPr>
      </w:pPr>
    </w:p>
    <w:p w:rsidR="007130A6" w:rsidRDefault="0043519D">
      <w:pPr>
        <w:spacing w:after="0" w:line="240" w:lineRule="auto"/>
        <w:jc w:val="both"/>
      </w:pPr>
      <w:r>
        <w:t xml:space="preserve">О внесении изменений в решение Думы Артемовского городского </w:t>
      </w:r>
    </w:p>
    <w:p w:rsidR="007130A6" w:rsidRDefault="0043519D">
      <w:pPr>
        <w:spacing w:after="0" w:line="240" w:lineRule="auto"/>
        <w:jc w:val="both"/>
      </w:pPr>
      <w:r>
        <w:t>округа от 09.02.2006 № 263</w:t>
      </w:r>
      <w:r>
        <w:t xml:space="preserve"> «О муниципальном казенном учреждении </w:t>
      </w:r>
    </w:p>
    <w:p w:rsidR="007130A6" w:rsidRDefault="0043519D">
      <w:pPr>
        <w:spacing w:after="0" w:line="240" w:lineRule="auto"/>
        <w:jc w:val="both"/>
      </w:pPr>
      <w:r>
        <w:t>финансовом управлении администрации Артемовского городского округа»</w:t>
      </w:r>
    </w:p>
    <w:p w:rsidR="007130A6" w:rsidRDefault="0043519D">
      <w:pPr>
        <w:spacing w:after="0" w:line="240" w:lineRule="auto"/>
        <w:jc w:val="both"/>
      </w:pPr>
      <w:r>
        <w:t>(в ред. решения Думы Артемовского городского округа от 28.04.2022 № 767)</w:t>
      </w:r>
    </w:p>
    <w:p w:rsidR="007130A6" w:rsidRDefault="007130A6">
      <w:pPr>
        <w:spacing w:after="0" w:line="240" w:lineRule="auto"/>
        <w:ind w:firstLine="709"/>
        <w:jc w:val="both"/>
      </w:pPr>
    </w:p>
    <w:p w:rsidR="007130A6" w:rsidRDefault="007130A6">
      <w:pPr>
        <w:spacing w:after="0" w:line="240" w:lineRule="auto"/>
        <w:ind w:firstLine="709"/>
        <w:jc w:val="both"/>
      </w:pPr>
    </w:p>
    <w:p w:rsidR="007130A6" w:rsidRDefault="007130A6">
      <w:pPr>
        <w:spacing w:after="0" w:line="240" w:lineRule="auto"/>
        <w:ind w:firstLine="709"/>
        <w:jc w:val="both"/>
      </w:pPr>
    </w:p>
    <w:p w:rsidR="007130A6" w:rsidRDefault="0043519D">
      <w:pPr>
        <w:widowControl w:val="0"/>
        <w:spacing w:after="0" w:line="360" w:lineRule="auto"/>
        <w:ind w:firstLine="709"/>
        <w:contextualSpacing/>
        <w:jc w:val="both"/>
      </w:pPr>
      <w:r>
        <w:t xml:space="preserve">В соответствии с Бюджетным кодексом Российской Федерации, </w:t>
      </w:r>
      <w:r>
        <w:t>Федеральным законом от 20.03.2025 № 33-ФЗ «Об общих принципах организации местного самоуправления в единой системе публичной власти», руководствуясь Уставом Артемовского городского округа Приморского края, Дума Артемовского городского округа</w:t>
      </w:r>
    </w:p>
    <w:p w:rsidR="007130A6" w:rsidRDefault="007130A6">
      <w:pPr>
        <w:spacing w:after="0" w:line="360" w:lineRule="auto"/>
        <w:ind w:firstLine="709"/>
        <w:contextualSpacing/>
        <w:jc w:val="both"/>
      </w:pPr>
    </w:p>
    <w:p w:rsidR="007130A6" w:rsidRDefault="0043519D">
      <w:pPr>
        <w:spacing w:after="0" w:line="240" w:lineRule="auto"/>
        <w:contextualSpacing/>
        <w:jc w:val="both"/>
      </w:pPr>
      <w:r>
        <w:t>РЕШИЛА:</w:t>
      </w:r>
    </w:p>
    <w:p w:rsidR="007130A6" w:rsidRDefault="007130A6">
      <w:pPr>
        <w:pStyle w:val="ConsPlusNonformat"/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130A6" w:rsidRDefault="0043519D">
      <w:pPr>
        <w:widowControl w:val="0"/>
        <w:spacing w:after="0" w:line="360" w:lineRule="auto"/>
        <w:ind w:firstLine="709"/>
        <w:contextualSpacing/>
        <w:jc w:val="both"/>
      </w:pPr>
      <w:r>
        <w:t>1. В</w:t>
      </w:r>
      <w:r>
        <w:t>нести следующие изменения в решение Думы Артемовского городского округа             от 09.02.2006 № 263 «О муниципальном казенном учреждении финансовом управлении администрации Артемовского городского округа» (в ред. решения Думы Артемовского городского ок</w:t>
      </w:r>
      <w:r>
        <w:t>руга от 28.04.2022 № 767):</w:t>
      </w:r>
    </w:p>
    <w:p w:rsidR="007130A6" w:rsidRDefault="0043519D">
      <w:pPr>
        <w:widowControl w:val="0"/>
        <w:spacing w:after="0" w:line="360" w:lineRule="auto"/>
        <w:ind w:firstLine="709"/>
        <w:contextualSpacing/>
        <w:jc w:val="both"/>
      </w:pPr>
      <w:r>
        <w:t>1.1. Изложить преамбулу решения в новой редакции:</w:t>
      </w:r>
    </w:p>
    <w:p w:rsidR="007130A6" w:rsidRDefault="0043519D">
      <w:pPr>
        <w:widowControl w:val="0"/>
        <w:spacing w:after="0" w:line="360" w:lineRule="auto"/>
        <w:ind w:firstLine="709"/>
        <w:contextualSpacing/>
        <w:jc w:val="both"/>
      </w:pPr>
      <w:r>
        <w:t xml:space="preserve"> «В соответствии Федеральным законом от 20.03.2025 № 33-ФЗ «Об общих принципах организации местного самоуправления в единой системе публичной власти», руководствуясь Уставом Артем</w:t>
      </w:r>
      <w:r>
        <w:t>овского городского округа Приморского края, Дума Артемовского городского округа</w:t>
      </w:r>
    </w:p>
    <w:p w:rsidR="007130A6" w:rsidRDefault="007130A6">
      <w:pPr>
        <w:spacing w:after="0" w:line="360" w:lineRule="auto"/>
        <w:ind w:firstLine="709"/>
        <w:contextualSpacing/>
        <w:jc w:val="both"/>
      </w:pPr>
    </w:p>
    <w:p w:rsidR="007130A6" w:rsidRDefault="0043519D">
      <w:pPr>
        <w:widowControl w:val="0"/>
        <w:spacing w:after="0" w:line="360" w:lineRule="auto"/>
        <w:contextualSpacing/>
        <w:jc w:val="both"/>
      </w:pPr>
      <w:r>
        <w:t>РЕШИЛА:».</w:t>
      </w:r>
    </w:p>
    <w:p w:rsidR="007130A6" w:rsidRDefault="0043519D">
      <w:pPr>
        <w:widowControl w:val="0"/>
        <w:spacing w:after="0" w:line="360" w:lineRule="auto"/>
        <w:ind w:firstLine="709"/>
        <w:contextualSpacing/>
        <w:jc w:val="both"/>
      </w:pPr>
      <w:r>
        <w:t>1.2. В пункте 2.5 приложения к решению после слов «организации бюджетного» дополнить словом «(бухгалтерского)».</w:t>
      </w:r>
    </w:p>
    <w:p w:rsidR="007130A6" w:rsidRDefault="0043519D">
      <w:pPr>
        <w:widowControl w:val="0"/>
        <w:spacing w:after="0" w:line="360" w:lineRule="auto"/>
        <w:ind w:firstLine="709"/>
        <w:contextualSpacing/>
        <w:jc w:val="both"/>
      </w:pPr>
      <w:r>
        <w:t>1.3. Исключить пункт 3.7 приложения к решению.</w:t>
      </w:r>
    </w:p>
    <w:p w:rsidR="007130A6" w:rsidRDefault="0043519D">
      <w:pPr>
        <w:widowControl w:val="0"/>
        <w:spacing w:after="0" w:line="360" w:lineRule="auto"/>
        <w:ind w:firstLine="709"/>
        <w:contextualSpacing/>
        <w:jc w:val="both"/>
      </w:pPr>
      <w:r>
        <w:t>1.4. И</w:t>
      </w:r>
      <w:r>
        <w:t>зложить пункт 3.12 приложения к решению в новой редакции:</w:t>
      </w:r>
    </w:p>
    <w:p w:rsidR="007130A6" w:rsidRDefault="0043519D">
      <w:pPr>
        <w:widowControl w:val="0"/>
        <w:spacing w:after="0" w:line="360" w:lineRule="auto"/>
        <w:ind w:firstLine="709"/>
        <w:contextualSpacing/>
        <w:jc w:val="both"/>
      </w:pPr>
      <w:r>
        <w:lastRenderedPageBreak/>
        <w:t>«3.12. Устанавливает порядок исполнения бюджета округа по расходам и по источникам финансирования дефицита бюджета, порядок учета бюджетных и денежных обязательств получателей средств бюджета, поряд</w:t>
      </w:r>
      <w:r>
        <w:t>ок санкционирования операций, связанных с оплатой денежных обязательств получателей средств бюджета и администраторов источников финансирования дефицита бюджета при казначейском обслуживании исполнения бюджета округа органами Федерального казначейства.».</w:t>
      </w:r>
    </w:p>
    <w:p w:rsidR="007130A6" w:rsidRDefault="0043519D">
      <w:pPr>
        <w:widowControl w:val="0"/>
        <w:spacing w:after="0" w:line="360" w:lineRule="auto"/>
        <w:ind w:firstLine="709"/>
        <w:contextualSpacing/>
        <w:jc w:val="both"/>
      </w:pPr>
      <w:r>
        <w:t>1</w:t>
      </w:r>
      <w:r>
        <w:t xml:space="preserve">.5. </w:t>
      </w:r>
      <w:r>
        <w:t>В пункте 3.13 приложения к решению вместо «детализация и определение порядка» читать «детализацию и определяет порядок».</w:t>
      </w:r>
    </w:p>
    <w:p w:rsidR="007130A6" w:rsidRDefault="0043519D">
      <w:pPr>
        <w:widowControl w:val="0"/>
        <w:spacing w:after="0" w:line="360" w:lineRule="auto"/>
        <w:ind w:firstLine="709"/>
        <w:contextualSpacing/>
        <w:jc w:val="both"/>
      </w:pPr>
      <w:r>
        <w:t>1.6. Изложить пункт 3.33 приложения к решению в новой редакции:</w:t>
      </w:r>
    </w:p>
    <w:p w:rsidR="007130A6" w:rsidRDefault="0043519D">
      <w:pPr>
        <w:widowControl w:val="0"/>
        <w:spacing w:after="0" w:line="360" w:lineRule="auto"/>
        <w:ind w:firstLine="709"/>
        <w:contextualSpacing/>
        <w:jc w:val="both"/>
      </w:pPr>
      <w:r>
        <w:t>«3.33. Устанавливает порядок проведения и проводит мониторинг качес</w:t>
      </w:r>
      <w:r>
        <w:t>тва финансового менеджмента в отношении главных администраторов средств местного бюджета в соответствии со статьей 160.2-1 Бюджетного кодекса Российской Федерации.».</w:t>
      </w:r>
    </w:p>
    <w:p w:rsidR="007130A6" w:rsidRDefault="0043519D">
      <w:pPr>
        <w:widowControl w:val="0"/>
        <w:spacing w:after="0" w:line="360" w:lineRule="auto"/>
        <w:ind w:firstLine="709"/>
        <w:contextualSpacing/>
        <w:jc w:val="both"/>
      </w:pPr>
      <w:r>
        <w:t>1.7. Изложить пункт 4.3 приложения к решению в новой редакции:</w:t>
      </w:r>
    </w:p>
    <w:p w:rsidR="007130A6" w:rsidRDefault="0043519D">
      <w:pPr>
        <w:widowControl w:val="0"/>
        <w:spacing w:after="0" w:line="360" w:lineRule="auto"/>
        <w:ind w:firstLine="709"/>
        <w:contextualSpacing/>
        <w:jc w:val="both"/>
      </w:pPr>
      <w:r>
        <w:t>«4.3. Запрашивать и получат</w:t>
      </w:r>
      <w:r>
        <w:t xml:space="preserve">ь в установленном порядке информацию, документы и материалы, необходимые для осуществления полномочий по внутреннему муниципальному финансовому контролю.». </w:t>
      </w:r>
    </w:p>
    <w:p w:rsidR="007130A6" w:rsidRDefault="0043519D">
      <w:pPr>
        <w:widowControl w:val="0"/>
        <w:spacing w:after="0" w:line="360" w:lineRule="auto"/>
        <w:ind w:firstLine="709"/>
        <w:contextualSpacing/>
        <w:jc w:val="both"/>
      </w:pPr>
      <w:r>
        <w:t>1.8. Изложить пункт 4.11 приложения к решению в новой редакции:</w:t>
      </w:r>
    </w:p>
    <w:p w:rsidR="007130A6" w:rsidRDefault="0043519D">
      <w:pPr>
        <w:widowControl w:val="0"/>
        <w:spacing w:after="0" w:line="360" w:lineRule="auto"/>
        <w:ind w:firstLine="709"/>
        <w:contextualSpacing/>
        <w:jc w:val="both"/>
      </w:pPr>
      <w:r>
        <w:t xml:space="preserve"> «4.11. Реализовывать иные права, п</w:t>
      </w:r>
      <w:r>
        <w:t>редусмотренные законодательством Российской Федерации, Приморского края и муниципальными правовыми актами Артемовского городского округа, для финансового органа и органа внутреннего муниципального финансового контроля.».</w:t>
      </w:r>
    </w:p>
    <w:p w:rsidR="007130A6" w:rsidRDefault="0043519D">
      <w:pPr>
        <w:widowControl w:val="0"/>
        <w:spacing w:after="0" w:line="360" w:lineRule="auto"/>
        <w:ind w:firstLine="709"/>
        <w:contextualSpacing/>
        <w:jc w:val="both"/>
      </w:pPr>
      <w:r>
        <w:t xml:space="preserve">1.9. Изложить абзац девятый пункта </w:t>
      </w:r>
      <w:r>
        <w:t>5.5 приложения к решению в новой редакции:</w:t>
      </w:r>
    </w:p>
    <w:p w:rsidR="007130A6" w:rsidRDefault="0043519D">
      <w:pPr>
        <w:widowControl w:val="0"/>
        <w:spacing w:after="0" w:line="360" w:lineRule="auto"/>
        <w:ind w:firstLine="709"/>
        <w:contextualSpacing/>
        <w:jc w:val="both"/>
      </w:pPr>
      <w:r>
        <w:t xml:space="preserve">«2) составлять протоколы об административных правонарушениях в пределах полномочий по внутреннему муниципальному финансовому контролю;». </w:t>
      </w:r>
    </w:p>
    <w:p w:rsidR="007130A6" w:rsidRDefault="0043519D">
      <w:pPr>
        <w:widowControl w:val="0"/>
        <w:spacing w:after="0" w:line="360" w:lineRule="auto"/>
        <w:ind w:firstLine="709"/>
        <w:contextualSpacing/>
        <w:jc w:val="both"/>
      </w:pPr>
      <w:r>
        <w:t>2</w:t>
      </w:r>
      <w:r>
        <w:t xml:space="preserve">. </w:t>
      </w:r>
      <w:r>
        <w:t>Настоящее решение вступает в силу со дня официального опубликования в газете «Выбор».</w:t>
      </w:r>
    </w:p>
    <w:p w:rsidR="007130A6" w:rsidRDefault="007130A6">
      <w:pPr>
        <w:spacing w:after="0" w:line="240" w:lineRule="auto"/>
        <w:jc w:val="both"/>
      </w:pPr>
    </w:p>
    <w:p w:rsidR="007130A6" w:rsidRDefault="007130A6">
      <w:pPr>
        <w:spacing w:after="0" w:line="240" w:lineRule="auto"/>
        <w:jc w:val="both"/>
      </w:pPr>
    </w:p>
    <w:p w:rsidR="007130A6" w:rsidRDefault="007130A6">
      <w:pPr>
        <w:spacing w:after="0" w:line="240" w:lineRule="auto"/>
        <w:jc w:val="both"/>
      </w:pPr>
    </w:p>
    <w:p w:rsidR="007130A6" w:rsidRDefault="0043519D">
      <w:pPr>
        <w:widowControl w:val="0"/>
        <w:spacing w:after="0" w:line="240" w:lineRule="auto"/>
        <w:contextualSpacing/>
        <w:jc w:val="both"/>
      </w:pPr>
      <w:r>
        <w:t xml:space="preserve">И.о. главы Артемовского городского округа       </w:t>
      </w:r>
      <w:r>
        <w:tab/>
      </w:r>
      <w:bookmarkStart w:id="0" w:name="_GoBack"/>
      <w:bookmarkEnd w:id="0"/>
      <w:r>
        <w:t xml:space="preserve">              </w:t>
      </w:r>
      <w:r>
        <w:tab/>
        <w:t xml:space="preserve">                         В.А. </w:t>
      </w:r>
      <w:proofErr w:type="spellStart"/>
      <w:r>
        <w:t>Воркова</w:t>
      </w:r>
      <w:proofErr w:type="spellEnd"/>
    </w:p>
    <w:p w:rsidR="007130A6" w:rsidRDefault="007130A6">
      <w:pPr>
        <w:spacing w:after="0" w:line="240" w:lineRule="auto"/>
        <w:jc w:val="both"/>
      </w:pPr>
    </w:p>
    <w:sectPr w:rsidR="007130A6">
      <w:headerReference w:type="default" r:id="rId11"/>
      <w:footerReference w:type="first" r:id="rId12"/>
      <w:pgSz w:w="11906" w:h="16838"/>
      <w:pgMar w:top="1134" w:right="567" w:bottom="96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30A6" w:rsidRDefault="0043519D">
      <w:pPr>
        <w:spacing w:after="0" w:line="240" w:lineRule="auto"/>
      </w:pPr>
      <w:r>
        <w:separator/>
      </w:r>
    </w:p>
  </w:endnote>
  <w:endnote w:type="continuationSeparator" w:id="0">
    <w:p w:rsidR="007130A6" w:rsidRDefault="004351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30A6" w:rsidRDefault="007130A6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30A6" w:rsidRDefault="0043519D">
      <w:pPr>
        <w:spacing w:after="0" w:line="240" w:lineRule="auto"/>
      </w:pPr>
      <w:r>
        <w:separator/>
      </w:r>
    </w:p>
  </w:footnote>
  <w:footnote w:type="continuationSeparator" w:id="0">
    <w:p w:rsidR="007130A6" w:rsidRDefault="004351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30A6" w:rsidRDefault="0043519D">
    <w:pPr>
      <w:pStyle w:val="ab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30A6"/>
    <w:rsid w:val="0043519D"/>
    <w:rsid w:val="00713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0D20582-30C2-4480-B39D-25F605A802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ru-R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color w:val="000000"/>
      <w:sz w:val="24"/>
      <w:szCs w:val="24"/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qFormat/>
    <w:pPr>
      <w:keepNext/>
      <w:spacing w:after="0" w:line="360" w:lineRule="auto"/>
      <w:jc w:val="center"/>
      <w:outlineLvl w:val="1"/>
    </w:pPr>
    <w:rPr>
      <w:rFonts w:eastAsia="Times New Roman"/>
      <w:b/>
      <w:spacing w:val="70"/>
      <w:sz w:val="20"/>
      <w:szCs w:val="20"/>
      <w:lang w:val="en-US" w:eastAsia="ru-RU"/>
    </w:rPr>
  </w:style>
  <w:style w:type="paragraph" w:styleId="3">
    <w:name w:val="heading 3"/>
    <w:basedOn w:val="a"/>
    <w:next w:val="a"/>
    <w:link w:val="30"/>
    <w:qFormat/>
    <w:pPr>
      <w:keepNext/>
      <w:spacing w:after="0" w:line="360" w:lineRule="auto"/>
      <w:jc w:val="center"/>
      <w:outlineLvl w:val="2"/>
    </w:pPr>
    <w:rPr>
      <w:rFonts w:eastAsia="Times New Roman"/>
      <w:spacing w:val="70"/>
      <w:sz w:val="20"/>
      <w:szCs w:val="20"/>
      <w:lang w:val="en-US" w:eastAsia="ru-RU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/>
    </w:p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link w:val="af0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af0">
    <w:name w:val="Название объекта Знак"/>
    <w:link w:val="af"/>
    <w:uiPriority w:val="35"/>
    <w:rPr>
      <w:b/>
      <w:bCs/>
      <w:color w:val="4F81BD" w:themeColor="accent1"/>
      <w:sz w:val="18"/>
      <w:szCs w:val="18"/>
    </w:rPr>
  </w:style>
  <w:style w:type="table" w:styleId="af1">
    <w:name w:val="Table Grid"/>
    <w:basedOn w:val="a1"/>
    <w:uiPriority w:val="59"/>
    <w:rPr>
      <w:rFonts w:ascii="Calibri" w:eastAsia="Times New Roman" w:hAnsi="Calibri"/>
      <w:color w:val="000000"/>
      <w:sz w:val="22"/>
      <w:szCs w:val="22"/>
      <w:lang w:eastAsia="ru-RU"/>
    </w:rPr>
    <w:tblPr/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2">
    <w:name w:val="Hyperlink"/>
    <w:uiPriority w:val="99"/>
    <w:unhideWhenUsed/>
    <w:rPr>
      <w:color w:val="0000FF" w:themeColor="hyperlink"/>
      <w:u w:val="single"/>
    </w:rPr>
  </w:style>
  <w:style w:type="paragraph" w:styleId="af3">
    <w:name w:val="footnote text"/>
    <w:basedOn w:val="a"/>
    <w:link w:val="af4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4">
    <w:name w:val="Текст сноски Знак"/>
    <w:link w:val="af3"/>
    <w:uiPriority w:val="99"/>
    <w:rPr>
      <w:sz w:val="18"/>
    </w:rPr>
  </w:style>
  <w:style w:type="character" w:styleId="af5">
    <w:name w:val="footnote reference"/>
    <w:uiPriority w:val="99"/>
    <w:unhideWhenUsed/>
    <w:rPr>
      <w:vertAlign w:val="superscript"/>
    </w:rPr>
  </w:style>
  <w:style w:type="paragraph" w:styleId="af6">
    <w:name w:val="endnote text"/>
    <w:basedOn w:val="a"/>
    <w:link w:val="af7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7">
    <w:name w:val="Текст концевой сноски Знак"/>
    <w:link w:val="af6"/>
    <w:uiPriority w:val="99"/>
    <w:rPr>
      <w:sz w:val="20"/>
    </w:rPr>
  </w:style>
  <w:style w:type="character" w:styleId="af8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9">
    <w:name w:val="TOC Heading"/>
    <w:uiPriority w:val="39"/>
    <w:unhideWhenUsed/>
  </w:style>
  <w:style w:type="paragraph" w:styleId="afa">
    <w:name w:val="table of figures"/>
    <w:basedOn w:val="a"/>
    <w:next w:val="a"/>
    <w:uiPriority w:val="99"/>
    <w:unhideWhenUsed/>
    <w:pPr>
      <w:spacing w:after="0"/>
    </w:pPr>
  </w:style>
  <w:style w:type="paragraph" w:customStyle="1" w:styleId="ConsPlusNonformat">
    <w:name w:val="ConsPlusNonformat"/>
    <w:uiPriority w:val="99"/>
    <w:pPr>
      <w:widowControl w:val="0"/>
    </w:pPr>
    <w:rPr>
      <w:rFonts w:ascii="Courier New" w:eastAsia="Times New Roman" w:hAnsi="Courier New" w:cs="Courier New"/>
      <w:lang w:eastAsia="ru-RU"/>
    </w:rPr>
  </w:style>
  <w:style w:type="paragraph" w:customStyle="1" w:styleId="ConsPlusTitle">
    <w:name w:val="ConsPlusTitle"/>
    <w:uiPriority w:val="99"/>
    <w:pPr>
      <w:widowControl w:val="0"/>
    </w:pPr>
    <w:rPr>
      <w:rFonts w:eastAsia="Times New Roman"/>
      <w:b/>
      <w:bCs/>
      <w:sz w:val="24"/>
      <w:szCs w:val="24"/>
      <w:lang w:eastAsia="ru-RU"/>
    </w:rPr>
  </w:style>
  <w:style w:type="paragraph" w:customStyle="1" w:styleId="ConsPlusCell">
    <w:name w:val="ConsPlusCell"/>
    <w:uiPriority w:val="99"/>
    <w:pPr>
      <w:widowControl w:val="0"/>
    </w:pPr>
    <w:rPr>
      <w:rFonts w:ascii="Arial" w:eastAsia="Times New Roman" w:hAnsi="Arial" w:cs="Arial"/>
      <w:lang w:eastAsia="ru-RU"/>
    </w:rPr>
  </w:style>
  <w:style w:type="paragraph" w:customStyle="1" w:styleId="ConsPlusNormal">
    <w:name w:val="ConsPlusNormal"/>
    <w:rPr>
      <w:rFonts w:ascii="Arial" w:hAnsi="Arial" w:cs="Arial"/>
      <w:lang w:eastAsia="en-US"/>
    </w:rPr>
  </w:style>
  <w:style w:type="character" w:styleId="afb">
    <w:name w:val="Strong"/>
    <w:uiPriority w:val="22"/>
    <w:qFormat/>
    <w:rPr>
      <w:b/>
      <w:bCs/>
    </w:rPr>
  </w:style>
  <w:style w:type="character" w:customStyle="1" w:styleId="20">
    <w:name w:val="Заголовок 2 Знак"/>
    <w:link w:val="2"/>
    <w:rPr>
      <w:rFonts w:eastAsia="Times New Roman"/>
      <w:b/>
      <w:color w:val="000000"/>
      <w:spacing w:val="70"/>
      <w:szCs w:val="20"/>
      <w:lang w:eastAsia="ru-RU"/>
    </w:rPr>
  </w:style>
  <w:style w:type="character" w:customStyle="1" w:styleId="30">
    <w:name w:val="Заголовок 3 Знак"/>
    <w:link w:val="3"/>
    <w:rPr>
      <w:rFonts w:eastAsia="Times New Roman"/>
      <w:color w:val="000000"/>
      <w:spacing w:val="70"/>
      <w:szCs w:val="20"/>
      <w:lang w:eastAsia="ru-RU"/>
    </w:rPr>
  </w:style>
  <w:style w:type="character" w:customStyle="1" w:styleId="ac">
    <w:name w:val="Верхний колонтитул Знак"/>
    <w:basedOn w:val="a0"/>
    <w:link w:val="ab"/>
    <w:uiPriority w:val="99"/>
  </w:style>
  <w:style w:type="character" w:customStyle="1" w:styleId="ae">
    <w:name w:val="Нижний колонтитул Знак"/>
    <w:basedOn w:val="a0"/>
    <w:link w:val="ad"/>
    <w:uiPriority w:val="99"/>
  </w:style>
  <w:style w:type="paragraph" w:styleId="afc">
    <w:name w:val="Balloon Text"/>
    <w:basedOn w:val="a"/>
    <w:link w:val="afd"/>
    <w:uiPriority w:val="99"/>
    <w:semiHidden/>
    <w:unhideWhenUsed/>
    <w:pPr>
      <w:spacing w:after="0" w:line="240" w:lineRule="auto"/>
    </w:pPr>
    <w:rPr>
      <w:rFonts w:ascii="Tahoma" w:hAnsi="Tahoma"/>
      <w:sz w:val="16"/>
      <w:szCs w:val="16"/>
      <w:lang w:val="en-US"/>
    </w:rPr>
  </w:style>
  <w:style w:type="character" w:customStyle="1" w:styleId="afd">
    <w:name w:val="Текст выноски Знак"/>
    <w:link w:val="afc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image" Target="media/image10.png"/><Relationship Id="rId4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507</Words>
  <Characters>2894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 адм. Артемовского гор. округа</Company>
  <LinksUpToDate>false</LinksUpToDate>
  <CharactersWithSpaces>3395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Наврось</dc:creator>
  <cp:lastModifiedBy>Админ</cp:lastModifiedBy>
  <cp:revision>54</cp:revision>
  <dcterms:created xsi:type="dcterms:W3CDTF">2023-11-10T05:38:00Z</dcterms:created>
  <dcterms:modified xsi:type="dcterms:W3CDTF">2026-02-26T23:31:00Z</dcterms:modified>
  <cp:version>1048576</cp:version>
</cp:coreProperties>
</file>